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F0B" w:rsidRDefault="00EA0F0B" w:rsidP="00EA0F0B">
      <w:pPr>
        <w:spacing w:line="276" w:lineRule="auto"/>
        <w:jc w:val="center"/>
        <w:rPr>
          <w:rFonts w:ascii="Calibri" w:hAnsi="Calibri"/>
          <w:b/>
          <w:u w:val="single"/>
        </w:rPr>
      </w:pPr>
      <w:r w:rsidRPr="00D10FFD">
        <w:rPr>
          <w:rFonts w:ascii="Calibri" w:hAnsi="Calibri"/>
          <w:b/>
          <w:u w:val="single"/>
        </w:rPr>
        <w:t>Διατροφή κατά την διάρκεια των εξετάσεων</w:t>
      </w:r>
    </w:p>
    <w:p w:rsidR="00EA0F0B" w:rsidRDefault="00EA0F0B" w:rsidP="00EA0F0B">
      <w:pPr>
        <w:spacing w:line="276" w:lineRule="auto"/>
        <w:rPr>
          <w:rFonts w:ascii="Calibri" w:hAnsi="Calibri"/>
          <w:sz w:val="22"/>
          <w:szCs w:val="22"/>
        </w:rPr>
      </w:pPr>
    </w:p>
    <w:p w:rsidR="00EA0F0B" w:rsidRPr="00326114" w:rsidRDefault="00EA0F0B" w:rsidP="00EA0F0B">
      <w:pPr>
        <w:spacing w:line="276" w:lineRule="auto"/>
        <w:ind w:firstLine="720"/>
        <w:jc w:val="both"/>
        <w:rPr>
          <w:sz w:val="22"/>
          <w:szCs w:val="22"/>
        </w:rPr>
      </w:pPr>
      <w:r w:rsidRPr="00326114">
        <w:rPr>
          <w:sz w:val="22"/>
          <w:szCs w:val="22"/>
        </w:rPr>
        <w:t>Δεν είναι λίγες φορές που νιώθουμε ότι μία κατάσταση είτε έχει να κάνει με την ψυχολογική μας διάθεση είτε με την λήψη κάποιας απόφασης, μας αγχώνει, μας εξαντλεί και μας κάνει να αναρωτιόμαστε από πού θα μπορούσαμε να αντλήσουμε δυνάμεις!</w:t>
      </w:r>
    </w:p>
    <w:p w:rsidR="00E545BF" w:rsidRPr="00326114" w:rsidRDefault="00E545BF" w:rsidP="00EA0F0B">
      <w:pPr>
        <w:spacing w:line="276" w:lineRule="auto"/>
        <w:ind w:firstLine="720"/>
        <w:jc w:val="both"/>
        <w:rPr>
          <w:sz w:val="22"/>
          <w:szCs w:val="22"/>
        </w:rPr>
      </w:pPr>
      <w:r w:rsidRPr="00326114">
        <w:rPr>
          <w:sz w:val="22"/>
          <w:szCs w:val="22"/>
        </w:rPr>
        <w:t>Σε ανάλογη περίπτωση βρισκόμαστε κατά την περίοδο των εξετάσεων.</w:t>
      </w:r>
      <w:r w:rsidRPr="00326114">
        <w:rPr>
          <w:color w:val="1E1A1B"/>
          <w:sz w:val="22"/>
          <w:szCs w:val="22"/>
        </w:rPr>
        <w:t xml:space="preserve"> Οι κόποι μιας ολόκληρης χρονιάς κρίνονται σε λίγες στιγμές. Στιγμές που ο οργανισμός πρέπει να αντέξει στη δοκιμασία του έντονου άγχους και του στρες και ταυτόχρονα να ανταποκριθεί στις υψηλές απαιτήσεις για συγκέντρωση, ετοιμότητα, διαύγεια και μέγιστη πνευματική απόδοση. Γι</w:t>
      </w:r>
      <w:r w:rsidR="005D6D39" w:rsidRPr="00326114">
        <w:rPr>
          <w:color w:val="1E1A1B"/>
          <w:sz w:val="22"/>
          <w:szCs w:val="22"/>
        </w:rPr>
        <w:t>’</w:t>
      </w:r>
      <w:r w:rsidRPr="00326114">
        <w:rPr>
          <w:color w:val="1E1A1B"/>
          <w:sz w:val="22"/>
          <w:szCs w:val="22"/>
        </w:rPr>
        <w:t xml:space="preserve"> αυτό όσο απαραίτητο είναι το μεθοδικό διάβασμα, άλλο τόσο απαραίτητη είναι, την περίοδο αυτή, η σωστά οργανωμένη διατροφή</w:t>
      </w:r>
    </w:p>
    <w:p w:rsidR="00EA0F0B" w:rsidRPr="00326114" w:rsidRDefault="00E545BF" w:rsidP="00EA0F0B">
      <w:pPr>
        <w:spacing w:line="276" w:lineRule="auto"/>
        <w:ind w:firstLine="720"/>
        <w:jc w:val="both"/>
        <w:rPr>
          <w:sz w:val="22"/>
          <w:szCs w:val="22"/>
        </w:rPr>
      </w:pPr>
      <w:r w:rsidRPr="00326114">
        <w:rPr>
          <w:sz w:val="22"/>
          <w:szCs w:val="22"/>
        </w:rPr>
        <w:t>Στην δύσκολη</w:t>
      </w:r>
      <w:r w:rsidR="00EA0F0B" w:rsidRPr="00326114">
        <w:rPr>
          <w:sz w:val="22"/>
          <w:szCs w:val="22"/>
        </w:rPr>
        <w:t xml:space="preserve"> περίοδο των εξετάσεων για γονείς και μαθητές</w:t>
      </w:r>
      <w:r w:rsidRPr="00326114">
        <w:rPr>
          <w:sz w:val="22"/>
          <w:szCs w:val="22"/>
        </w:rPr>
        <w:t xml:space="preserve"> λοιπόν </w:t>
      </w:r>
      <w:r w:rsidR="00EA0F0B" w:rsidRPr="00326114">
        <w:rPr>
          <w:sz w:val="22"/>
          <w:szCs w:val="22"/>
        </w:rPr>
        <w:t>, είναι σημαντική η κατανάλωση τροφίμων από όλες τις ομάδες: γαλακτοκομικά, φρούτα, λαχανικά, αμυλούχα, κρέατα + ψάρια, λίπος, προκειμένου ο μαθητής να μην νιώθει στέρηση και να λαμβάνει όλα τα απαραίτητα θρεπτικά συστατικά. Ωστόσο, ιδιαίτερη έμφαση θα πρέπει να δοθούν σε τρόφιμα όπως:</w:t>
      </w:r>
    </w:p>
    <w:p w:rsidR="00EA0F0B" w:rsidRPr="00326114" w:rsidRDefault="00EA0F0B" w:rsidP="00EA0F0B">
      <w:pPr>
        <w:pStyle w:val="ListParagraph"/>
        <w:numPr>
          <w:ilvl w:val="0"/>
          <w:numId w:val="1"/>
        </w:numPr>
        <w:spacing w:line="276" w:lineRule="auto"/>
        <w:jc w:val="both"/>
        <w:rPr>
          <w:sz w:val="22"/>
          <w:szCs w:val="22"/>
          <w:u w:val="single"/>
        </w:rPr>
      </w:pPr>
      <w:r w:rsidRPr="00326114">
        <w:rPr>
          <w:sz w:val="22"/>
          <w:szCs w:val="22"/>
          <w:u w:val="single"/>
        </w:rPr>
        <w:t>Ωμέγα-3 Λιπαρά Οξέα</w:t>
      </w:r>
    </w:p>
    <w:p w:rsidR="00EA0F0B" w:rsidRPr="00326114" w:rsidRDefault="00EA0F0B" w:rsidP="00EA0F0B">
      <w:pPr>
        <w:spacing w:line="276" w:lineRule="auto"/>
        <w:ind w:left="720"/>
        <w:jc w:val="both"/>
        <w:rPr>
          <w:sz w:val="22"/>
          <w:szCs w:val="22"/>
        </w:rPr>
      </w:pPr>
      <w:r w:rsidRPr="00326114">
        <w:rPr>
          <w:sz w:val="22"/>
          <w:szCs w:val="22"/>
        </w:rPr>
        <w:t xml:space="preserve">Εμφανίζουν πιο ομαλή ανάπτυξη όλου του νευρικού συστήματος βοηθώντας στην καλύτερη απόδοση σε τεστ νοημοσύνης, προσοχής και μνήμης. </w:t>
      </w:r>
    </w:p>
    <w:p w:rsidR="00EA0F0B" w:rsidRPr="00326114" w:rsidRDefault="00EA0F0B" w:rsidP="00EA0F0B">
      <w:pPr>
        <w:spacing w:line="276" w:lineRule="auto"/>
        <w:ind w:left="720"/>
        <w:jc w:val="both"/>
        <w:rPr>
          <w:sz w:val="22"/>
          <w:szCs w:val="22"/>
        </w:rPr>
      </w:pPr>
      <w:r w:rsidRPr="00326114">
        <w:rPr>
          <w:sz w:val="22"/>
          <w:szCs w:val="22"/>
          <w:u w:val="single"/>
        </w:rPr>
        <w:t xml:space="preserve">Πηγές </w:t>
      </w:r>
      <w:r w:rsidRPr="00326114">
        <w:rPr>
          <w:sz w:val="22"/>
          <w:szCs w:val="22"/>
        </w:rPr>
        <w:t>από τις οποίες μπορούμε να αντλήσουμε</w:t>
      </w:r>
      <w:r w:rsidRPr="00326114">
        <w:rPr>
          <w:sz w:val="22"/>
          <w:szCs w:val="22"/>
          <w:u w:val="single"/>
        </w:rPr>
        <w:t xml:space="preserve"> </w:t>
      </w:r>
      <w:r w:rsidRPr="00326114">
        <w:rPr>
          <w:sz w:val="22"/>
          <w:szCs w:val="22"/>
        </w:rPr>
        <w:t>αυτό το θρεπτικό συστατικό είναι: σολομός, τσιπούρα, τόνος, σκουμπρί, σαρδέλα, ξηροί καρποί (καρύδια και αμύγδαλα)</w:t>
      </w:r>
    </w:p>
    <w:p w:rsidR="00EA0F0B" w:rsidRPr="00326114" w:rsidRDefault="00EA0F0B" w:rsidP="00EA0F0B">
      <w:pPr>
        <w:pStyle w:val="ListParagraph"/>
        <w:numPr>
          <w:ilvl w:val="0"/>
          <w:numId w:val="1"/>
        </w:numPr>
        <w:spacing w:line="276" w:lineRule="auto"/>
        <w:jc w:val="both"/>
        <w:rPr>
          <w:sz w:val="22"/>
          <w:szCs w:val="22"/>
          <w:u w:val="single"/>
        </w:rPr>
      </w:pPr>
      <w:r w:rsidRPr="00326114">
        <w:rPr>
          <w:sz w:val="22"/>
          <w:szCs w:val="22"/>
          <w:u w:val="single"/>
        </w:rPr>
        <w:t xml:space="preserve">Σίδηρος </w:t>
      </w:r>
    </w:p>
    <w:p w:rsidR="00EA0F0B" w:rsidRPr="00326114" w:rsidRDefault="00EA0F0B" w:rsidP="00EA0F0B">
      <w:pPr>
        <w:spacing w:line="276" w:lineRule="auto"/>
        <w:ind w:left="720"/>
        <w:jc w:val="both"/>
        <w:rPr>
          <w:sz w:val="22"/>
          <w:szCs w:val="22"/>
        </w:rPr>
      </w:pPr>
      <w:r w:rsidRPr="00326114">
        <w:rPr>
          <w:sz w:val="22"/>
          <w:szCs w:val="22"/>
        </w:rPr>
        <w:t>Η έλλειψη του προκαλεί διαταραχές προσοχής, μνήμης και συμπεριφοράς ενώ συνδέεται στενά με χαμηλούς δείκτες νοημοσύνης.</w:t>
      </w:r>
    </w:p>
    <w:p w:rsidR="00EA0F0B" w:rsidRPr="00326114" w:rsidRDefault="00EA0F0B" w:rsidP="00EA0F0B">
      <w:pPr>
        <w:spacing w:line="276" w:lineRule="auto"/>
        <w:ind w:left="720"/>
        <w:jc w:val="both"/>
        <w:rPr>
          <w:sz w:val="22"/>
          <w:szCs w:val="22"/>
        </w:rPr>
      </w:pPr>
      <w:r w:rsidRPr="00326114">
        <w:rPr>
          <w:sz w:val="22"/>
          <w:szCs w:val="22"/>
          <w:u w:val="single"/>
        </w:rPr>
        <w:t xml:space="preserve">Πηγές : </w:t>
      </w:r>
      <w:r w:rsidRPr="00326114">
        <w:rPr>
          <w:sz w:val="22"/>
          <w:szCs w:val="22"/>
        </w:rPr>
        <w:t xml:space="preserve">κόκκινο κρέας, μοσχάρι, συκώτι, σπλήνα, γαλοπούλα, αποξηραμένα δαμάσκηνα, τέλος τα οστρακοειδή φαίνετε να περιέχουν σημαντική ποσότητα σιδήρου. </w:t>
      </w:r>
    </w:p>
    <w:p w:rsidR="00EA0F0B" w:rsidRPr="00326114" w:rsidRDefault="00EA0F0B" w:rsidP="00EA0F0B">
      <w:pPr>
        <w:pStyle w:val="ListParagraph"/>
        <w:numPr>
          <w:ilvl w:val="0"/>
          <w:numId w:val="1"/>
        </w:numPr>
        <w:spacing w:line="276" w:lineRule="auto"/>
        <w:jc w:val="both"/>
        <w:rPr>
          <w:sz w:val="22"/>
          <w:szCs w:val="22"/>
          <w:u w:val="single"/>
        </w:rPr>
      </w:pPr>
      <w:r w:rsidRPr="00326114">
        <w:rPr>
          <w:sz w:val="22"/>
          <w:szCs w:val="22"/>
          <w:u w:val="single"/>
        </w:rPr>
        <w:t>Ψευδάργυρος</w:t>
      </w:r>
    </w:p>
    <w:p w:rsidR="00EA0F0B" w:rsidRPr="00326114" w:rsidRDefault="00EA0F0B" w:rsidP="00EA0F0B">
      <w:pPr>
        <w:spacing w:line="276" w:lineRule="auto"/>
        <w:ind w:left="720"/>
        <w:jc w:val="both"/>
        <w:rPr>
          <w:sz w:val="22"/>
          <w:szCs w:val="22"/>
        </w:rPr>
      </w:pPr>
      <w:r w:rsidRPr="00326114">
        <w:rPr>
          <w:sz w:val="22"/>
          <w:szCs w:val="22"/>
        </w:rPr>
        <w:t>Πρόσφατη έρευνα από το Ινστιτούτο Υγείας της Ολλανδίας έδειξε ότι τα παιδία που λάμβαναν συστηματικά ποσότητες ψευδαργύρου είχαν αυξημένη μαθησιακή ικανότητα και επιθυμία μάθησης καθώς και η επίδοση στο γραπτό λόγο και μνήμη ήταν πολύ καλύτερη.</w:t>
      </w:r>
    </w:p>
    <w:p w:rsidR="00EA0F0B" w:rsidRPr="00326114" w:rsidRDefault="00EA0F0B" w:rsidP="00EA0F0B">
      <w:pPr>
        <w:spacing w:line="276" w:lineRule="auto"/>
        <w:ind w:left="720"/>
        <w:jc w:val="both"/>
        <w:rPr>
          <w:sz w:val="22"/>
          <w:szCs w:val="22"/>
        </w:rPr>
      </w:pPr>
      <w:r w:rsidRPr="00326114">
        <w:rPr>
          <w:sz w:val="22"/>
          <w:szCs w:val="22"/>
          <w:u w:val="single"/>
        </w:rPr>
        <w:t>Πηγές :</w:t>
      </w:r>
      <w:r w:rsidRPr="00326114">
        <w:rPr>
          <w:sz w:val="22"/>
          <w:szCs w:val="22"/>
        </w:rPr>
        <w:t xml:space="preserve"> κολοκύθα, κόκκινο κρέας, μοσχάρι, συκώτι, σαρδέλα και οστρακοειδή.</w:t>
      </w:r>
    </w:p>
    <w:p w:rsidR="00EA0F0B" w:rsidRPr="00326114" w:rsidRDefault="00EA0F0B" w:rsidP="00EA0F0B">
      <w:pPr>
        <w:pStyle w:val="ListParagraph"/>
        <w:numPr>
          <w:ilvl w:val="0"/>
          <w:numId w:val="1"/>
        </w:numPr>
        <w:spacing w:line="276" w:lineRule="auto"/>
        <w:jc w:val="both"/>
        <w:rPr>
          <w:sz w:val="22"/>
          <w:szCs w:val="22"/>
          <w:u w:val="single"/>
        </w:rPr>
      </w:pPr>
      <w:r w:rsidRPr="00326114">
        <w:rPr>
          <w:sz w:val="22"/>
          <w:szCs w:val="22"/>
          <w:u w:val="single"/>
        </w:rPr>
        <w:t xml:space="preserve">Μαγνήσιο </w:t>
      </w:r>
    </w:p>
    <w:p w:rsidR="00EA0F0B" w:rsidRPr="00326114" w:rsidRDefault="00EA0F0B" w:rsidP="00EA0F0B">
      <w:pPr>
        <w:spacing w:line="276" w:lineRule="auto"/>
        <w:ind w:left="720"/>
        <w:jc w:val="both"/>
        <w:rPr>
          <w:sz w:val="22"/>
          <w:szCs w:val="22"/>
        </w:rPr>
      </w:pPr>
      <w:r w:rsidRPr="00326114">
        <w:rPr>
          <w:sz w:val="22"/>
          <w:szCs w:val="22"/>
        </w:rPr>
        <w:t>Το μαγνήσιο είναι απαραίτητο για πολλές λειτουργίες του σώματος. Ένας από αυτούς είναι κ η διατήρηση του νευρικού και μυϊκού συστήματος ακαριαία. Το άγχος και το στρες μειώνουν τα επίπεδα μαγνησίου στο σώμα. Σε περιόδους άγχους και κούρασης λοιπόν, ενισχύστε την διατροφή σας με μαγνήσιο, ενεργεί ως παράγοντας χαλάρωσης!</w:t>
      </w:r>
    </w:p>
    <w:p w:rsidR="00EA0F0B" w:rsidRPr="00326114" w:rsidRDefault="00EA0F0B" w:rsidP="00EA0F0B">
      <w:pPr>
        <w:spacing w:line="276" w:lineRule="auto"/>
        <w:ind w:left="720"/>
        <w:jc w:val="both"/>
        <w:rPr>
          <w:sz w:val="22"/>
          <w:szCs w:val="22"/>
        </w:rPr>
      </w:pPr>
      <w:r w:rsidRPr="00326114">
        <w:rPr>
          <w:sz w:val="22"/>
          <w:szCs w:val="22"/>
          <w:u w:val="single"/>
        </w:rPr>
        <w:t>Πηγές :</w:t>
      </w:r>
      <w:r w:rsidRPr="00326114">
        <w:rPr>
          <w:sz w:val="22"/>
          <w:szCs w:val="22"/>
        </w:rPr>
        <w:t xml:space="preserve"> ξηροί καρποί, δημητριακά και ζυμαρικά ολικής αλέσεως, όλα τα πράσινα λαχανικά και γαλακτοκομικά προϊόντα.</w:t>
      </w:r>
    </w:p>
    <w:p w:rsidR="00EA0F0B" w:rsidRPr="00326114" w:rsidRDefault="00EA0F0B" w:rsidP="00EA0F0B">
      <w:pPr>
        <w:pStyle w:val="ListParagraph"/>
        <w:numPr>
          <w:ilvl w:val="0"/>
          <w:numId w:val="1"/>
        </w:numPr>
        <w:spacing w:line="276" w:lineRule="auto"/>
        <w:jc w:val="both"/>
        <w:rPr>
          <w:sz w:val="22"/>
          <w:szCs w:val="22"/>
        </w:rPr>
      </w:pPr>
      <w:r w:rsidRPr="00326114">
        <w:rPr>
          <w:sz w:val="22"/>
          <w:szCs w:val="22"/>
        </w:rPr>
        <w:t>Βιταμίνες Συμπλέγματος Β</w:t>
      </w:r>
    </w:p>
    <w:p w:rsidR="00EA0F0B" w:rsidRPr="00326114" w:rsidRDefault="00EA0F0B" w:rsidP="00EA0F0B">
      <w:pPr>
        <w:spacing w:line="276" w:lineRule="auto"/>
        <w:ind w:left="720"/>
        <w:jc w:val="both"/>
        <w:rPr>
          <w:sz w:val="22"/>
          <w:szCs w:val="22"/>
        </w:rPr>
      </w:pPr>
      <w:r w:rsidRPr="00326114">
        <w:rPr>
          <w:sz w:val="22"/>
          <w:szCs w:val="22"/>
        </w:rPr>
        <w:t xml:space="preserve">Συμμετέχουν στην παραγωγή </w:t>
      </w:r>
      <w:proofErr w:type="spellStart"/>
      <w:r w:rsidRPr="00326114">
        <w:rPr>
          <w:sz w:val="22"/>
          <w:szCs w:val="22"/>
        </w:rPr>
        <w:t>ακετυλοχολίνης</w:t>
      </w:r>
      <w:proofErr w:type="spellEnd"/>
      <w:r w:rsidRPr="00326114">
        <w:rPr>
          <w:sz w:val="22"/>
          <w:szCs w:val="22"/>
        </w:rPr>
        <w:t>, που είναι υπεύθυνη για την μεταφορά ερεθισμάτων στα νευρικά κύτταρα του εγκεφάλου και βελτιώνουν την νοητική ικανότητα. Η έλλειψη αυτών των βιταμινών μπορεί να οδηγήσει σε κόπωση, κατάθλιψη, αδυναμία συγκέντρωσης και απώλεια μνήμης.</w:t>
      </w:r>
    </w:p>
    <w:p w:rsidR="00EA0F0B" w:rsidRPr="00326114" w:rsidRDefault="00EA0F0B" w:rsidP="00EA0F0B">
      <w:pPr>
        <w:spacing w:line="276" w:lineRule="auto"/>
        <w:ind w:left="720"/>
        <w:jc w:val="both"/>
        <w:rPr>
          <w:sz w:val="22"/>
          <w:szCs w:val="22"/>
        </w:rPr>
      </w:pPr>
      <w:r w:rsidRPr="00326114">
        <w:rPr>
          <w:sz w:val="22"/>
          <w:szCs w:val="22"/>
          <w:u w:val="single"/>
        </w:rPr>
        <w:t>Πηγές :</w:t>
      </w:r>
      <w:r w:rsidRPr="00326114">
        <w:rPr>
          <w:sz w:val="22"/>
          <w:szCs w:val="22"/>
        </w:rPr>
        <w:t xml:space="preserve"> γάλα , αυγά, όσπρια, ψωμί πολύσπορο, δημητριακά και ζυμαρικά ολικής άλεσης, όλα τα φρούτα και οι φρέσκοι χυμοί και όλα τα λαχανικά.</w:t>
      </w:r>
    </w:p>
    <w:p w:rsidR="00EA0F0B" w:rsidRPr="00326114" w:rsidRDefault="00EA0F0B" w:rsidP="00EA0F0B">
      <w:pPr>
        <w:pStyle w:val="ListParagraph"/>
        <w:numPr>
          <w:ilvl w:val="0"/>
          <w:numId w:val="1"/>
        </w:numPr>
        <w:spacing w:line="276" w:lineRule="auto"/>
        <w:jc w:val="both"/>
        <w:rPr>
          <w:sz w:val="22"/>
          <w:szCs w:val="22"/>
          <w:u w:val="single"/>
        </w:rPr>
      </w:pPr>
      <w:r w:rsidRPr="00326114">
        <w:rPr>
          <w:sz w:val="22"/>
          <w:szCs w:val="22"/>
          <w:u w:val="single"/>
        </w:rPr>
        <w:lastRenderedPageBreak/>
        <w:t xml:space="preserve">Νερό </w:t>
      </w:r>
    </w:p>
    <w:p w:rsidR="00EA0F0B" w:rsidRPr="00326114" w:rsidRDefault="00EA0F0B" w:rsidP="00EA0F0B">
      <w:pPr>
        <w:spacing w:line="276" w:lineRule="auto"/>
        <w:ind w:left="1110"/>
        <w:jc w:val="both"/>
        <w:rPr>
          <w:sz w:val="22"/>
          <w:szCs w:val="22"/>
        </w:rPr>
      </w:pPr>
      <w:r w:rsidRPr="00326114">
        <w:rPr>
          <w:sz w:val="22"/>
          <w:szCs w:val="22"/>
        </w:rPr>
        <w:t xml:space="preserve">Η αφυδάτωση μπορεί να οδηγήσει σε κόπωση και ατονία με αποτέλεσμα αυτό να προκαλεί άγχος. Προσλαμβάνετε καθημερινά 10-12 ποτήρια υγρά (νερό, φρέσκοι  χυμοί φρούτων, πράσινο τσάι, </w:t>
      </w:r>
      <w:proofErr w:type="spellStart"/>
      <w:r w:rsidRPr="00326114">
        <w:rPr>
          <w:sz w:val="22"/>
          <w:szCs w:val="22"/>
        </w:rPr>
        <w:t>ημιάπαχο</w:t>
      </w:r>
      <w:proofErr w:type="spellEnd"/>
      <w:r w:rsidRPr="00326114">
        <w:rPr>
          <w:sz w:val="22"/>
          <w:szCs w:val="22"/>
        </w:rPr>
        <w:t xml:space="preserve"> γάλα). Έτσι επιτυγχάνετε η καλύτερη μεταφορά οξυγόνου στους πνεύμονες καθώς και των απαραίτητων θρεπτικών συστατικών σε όλα τα κύτταρα του οργανισμού.</w:t>
      </w:r>
    </w:p>
    <w:p w:rsidR="00EA0F0B" w:rsidRPr="00326114" w:rsidRDefault="00EA0F0B" w:rsidP="00EA0F0B">
      <w:pPr>
        <w:pStyle w:val="ListParagraph"/>
        <w:numPr>
          <w:ilvl w:val="0"/>
          <w:numId w:val="1"/>
        </w:numPr>
        <w:spacing w:line="276" w:lineRule="auto"/>
        <w:jc w:val="both"/>
        <w:rPr>
          <w:sz w:val="22"/>
          <w:szCs w:val="22"/>
          <w:u w:val="single"/>
        </w:rPr>
      </w:pPr>
      <w:r w:rsidRPr="00326114">
        <w:rPr>
          <w:sz w:val="22"/>
          <w:szCs w:val="22"/>
          <w:u w:val="single"/>
        </w:rPr>
        <w:t xml:space="preserve">Καφεΐνη </w:t>
      </w:r>
    </w:p>
    <w:p w:rsidR="00EA0F0B" w:rsidRPr="00326114" w:rsidRDefault="00EA0F0B" w:rsidP="00EA0F0B">
      <w:pPr>
        <w:spacing w:line="276" w:lineRule="auto"/>
        <w:ind w:left="720"/>
        <w:jc w:val="both"/>
        <w:rPr>
          <w:sz w:val="22"/>
          <w:szCs w:val="22"/>
        </w:rPr>
      </w:pPr>
      <w:r w:rsidRPr="00326114">
        <w:rPr>
          <w:sz w:val="22"/>
          <w:szCs w:val="22"/>
        </w:rPr>
        <w:t xml:space="preserve">Η καφεΐνη βρίσκεται στους κόκκους του καφέ, κακάο, στα φύλλα του τσαγιού και στους καρπούς </w:t>
      </w:r>
      <w:proofErr w:type="spellStart"/>
      <w:r w:rsidRPr="00326114">
        <w:rPr>
          <w:sz w:val="22"/>
          <w:szCs w:val="22"/>
          <w:lang w:val="en-US"/>
        </w:rPr>
        <w:t>guarana</w:t>
      </w:r>
      <w:proofErr w:type="spellEnd"/>
      <w:r w:rsidRPr="00326114">
        <w:rPr>
          <w:sz w:val="22"/>
          <w:szCs w:val="22"/>
        </w:rPr>
        <w:t xml:space="preserve">. Αποτελεί μία φυσική ουσία με ήπια διεγερτική δράση και έχει διάφορες επιδράσεις σε ποικίλα όργανα του σώματος, συμπεριλαμβανομένου του εγκεφάλου, επηρεάζοντας την </w:t>
      </w:r>
      <w:proofErr w:type="spellStart"/>
      <w:r w:rsidRPr="00326114">
        <w:rPr>
          <w:sz w:val="22"/>
          <w:szCs w:val="22"/>
        </w:rPr>
        <w:t>γνωσιακή</w:t>
      </w:r>
      <w:proofErr w:type="spellEnd"/>
      <w:r w:rsidRPr="00326114">
        <w:rPr>
          <w:sz w:val="22"/>
          <w:szCs w:val="22"/>
        </w:rPr>
        <w:t xml:space="preserve"> λειτουργία, μάθηση, την διάθεση, την συγκέντρωση και την μακροπρόθεσμη μνήμη.</w:t>
      </w:r>
    </w:p>
    <w:p w:rsidR="00EA0F0B" w:rsidRPr="00326114" w:rsidRDefault="00EA0F0B" w:rsidP="00EA0F0B">
      <w:pPr>
        <w:spacing w:line="276" w:lineRule="auto"/>
        <w:ind w:left="720"/>
        <w:jc w:val="both"/>
        <w:rPr>
          <w:sz w:val="22"/>
          <w:szCs w:val="22"/>
          <w:lang w:val="en-US"/>
        </w:rPr>
      </w:pPr>
      <w:r w:rsidRPr="00326114">
        <w:rPr>
          <w:i/>
          <w:sz w:val="22"/>
          <w:szCs w:val="22"/>
        </w:rPr>
        <w:t xml:space="preserve"> Όσον αφορά τα παιδιά και τους έφηβους προσλαμβάνουν καφεΐνη δεν είναι ακόμη ξεκάθαρα τα αποτελέσματα που επιφέρει. </w:t>
      </w:r>
      <w:r w:rsidRPr="00326114">
        <w:rPr>
          <w:sz w:val="22"/>
          <w:szCs w:val="22"/>
        </w:rPr>
        <w:t xml:space="preserve">Αντιθέτως τα ροφήματα με τεχνητή προσθήκη καφεΐνης αποτελούν λιγότερο κατάλληλες επιλογές για τους μαθητές και συστήνετε η αποφυγή τους, διότι οι μεγάλες και υπερβολικές ποσότητες ροφημάτων που περιέχουν υψηλή ποσότητα καφεΐνης προκαλούν άγχος, ευερεθιστότητα, </w:t>
      </w:r>
      <w:proofErr w:type="spellStart"/>
      <w:r w:rsidRPr="00326114">
        <w:rPr>
          <w:sz w:val="22"/>
          <w:szCs w:val="22"/>
        </w:rPr>
        <w:t>δυσαπορρόφηση</w:t>
      </w:r>
      <w:proofErr w:type="spellEnd"/>
      <w:r w:rsidRPr="00326114">
        <w:rPr>
          <w:sz w:val="22"/>
          <w:szCs w:val="22"/>
        </w:rPr>
        <w:t xml:space="preserve"> θρεπτικών συστατικών και μείωση της όρεξης για κατανάλωση γεύματος.</w:t>
      </w:r>
    </w:p>
    <w:p w:rsidR="00053E66" w:rsidRPr="00326114" w:rsidRDefault="00053E66" w:rsidP="00053E66">
      <w:pPr>
        <w:pStyle w:val="ListParagraph"/>
        <w:numPr>
          <w:ilvl w:val="0"/>
          <w:numId w:val="1"/>
        </w:numPr>
        <w:spacing w:line="276" w:lineRule="auto"/>
        <w:jc w:val="both"/>
        <w:rPr>
          <w:sz w:val="22"/>
          <w:szCs w:val="22"/>
          <w:u w:val="single"/>
        </w:rPr>
      </w:pPr>
      <w:r w:rsidRPr="00326114">
        <w:rPr>
          <w:sz w:val="22"/>
          <w:szCs w:val="22"/>
          <w:u w:val="single"/>
        </w:rPr>
        <w:t>Σοκολάτα</w:t>
      </w:r>
    </w:p>
    <w:p w:rsidR="00053E66" w:rsidRPr="00326114" w:rsidRDefault="00053E66" w:rsidP="00EA0F0B">
      <w:pPr>
        <w:spacing w:line="276" w:lineRule="auto"/>
        <w:ind w:left="720"/>
        <w:jc w:val="both"/>
        <w:rPr>
          <w:sz w:val="22"/>
          <w:szCs w:val="22"/>
          <w:lang w:val="en-US"/>
        </w:rPr>
      </w:pPr>
      <w:r w:rsidRPr="00326114">
        <w:rPr>
          <w:color w:val="1E1A1B"/>
          <w:sz w:val="22"/>
          <w:szCs w:val="22"/>
        </w:rPr>
        <w:t xml:space="preserve">Η σοκολάτα περιέχει συστατικά που σχετίζονται με την τόνωση, τη μείωση του άγχους και τη βελτίωση της διάθεσης, για αυτό και χαρακτηρίζεται ως απαραίτητο τρόφιμο κατά την εξεταστική περίοδο. Βέβαια, χρειάζεται προσοχή στην ποιότητα, στην ποσότητα και στη συχνότητα κατανάλωσης. Η καλύτερη επιλογή είναι </w:t>
      </w:r>
      <w:smartTag w:uri="urn:schemas-microsoft-com:office:smarttags" w:element="metricconverter">
        <w:smartTagPr>
          <w:attr w:name="ProductID" w:val="20 γραμμάρια"/>
        </w:smartTagPr>
        <w:r w:rsidRPr="00326114">
          <w:rPr>
            <w:color w:val="1E1A1B"/>
            <w:sz w:val="22"/>
            <w:szCs w:val="22"/>
          </w:rPr>
          <w:t>20 γραμμάρια</w:t>
        </w:r>
      </w:smartTag>
      <w:r w:rsidRPr="00326114">
        <w:rPr>
          <w:color w:val="1E1A1B"/>
          <w:sz w:val="22"/>
          <w:szCs w:val="22"/>
        </w:rPr>
        <w:t xml:space="preserve"> σοκολάτας 2-3 φορές εβδομαδιαίως</w:t>
      </w:r>
      <w:r w:rsidRPr="00326114">
        <w:rPr>
          <w:sz w:val="22"/>
          <w:szCs w:val="22"/>
        </w:rPr>
        <w:t>.</w:t>
      </w:r>
    </w:p>
    <w:p w:rsidR="00EA0F0B" w:rsidRPr="00326114" w:rsidRDefault="00EA0F0B" w:rsidP="00EA0F0B">
      <w:pPr>
        <w:pStyle w:val="ListParagraph"/>
        <w:numPr>
          <w:ilvl w:val="0"/>
          <w:numId w:val="1"/>
        </w:numPr>
        <w:spacing w:line="276" w:lineRule="auto"/>
        <w:jc w:val="both"/>
        <w:rPr>
          <w:sz w:val="22"/>
          <w:szCs w:val="22"/>
          <w:u w:val="single"/>
        </w:rPr>
      </w:pPr>
      <w:r w:rsidRPr="00326114">
        <w:rPr>
          <w:sz w:val="22"/>
          <w:szCs w:val="22"/>
          <w:u w:val="single"/>
        </w:rPr>
        <w:t xml:space="preserve">Άσκηση </w:t>
      </w:r>
    </w:p>
    <w:p w:rsidR="00EA0F0B" w:rsidRPr="00326114" w:rsidRDefault="00EA0F0B" w:rsidP="00EA0F0B">
      <w:pPr>
        <w:spacing w:line="276" w:lineRule="auto"/>
        <w:ind w:left="720"/>
        <w:jc w:val="both"/>
        <w:rPr>
          <w:sz w:val="22"/>
          <w:szCs w:val="22"/>
          <w:lang w:val="en-US"/>
        </w:rPr>
      </w:pPr>
      <w:r w:rsidRPr="00326114">
        <w:rPr>
          <w:sz w:val="22"/>
          <w:szCs w:val="22"/>
        </w:rPr>
        <w:t xml:space="preserve">‘Νους υγιείς εν σώματι υγιείς’ ! Οι υποψήφιοι των εξετάσεων θα πρέπει να ξεφεύγουν λίγο και να μην είναι συνεχώς καθηλωμένοι αλλά να βλέπουν την άσκηση ως εκτόνωση και χαλάρωση. </w:t>
      </w:r>
      <w:smartTag w:uri="urn:schemas-microsoft-com:office:smarttags" w:element="metricconverter">
        <w:smartTagPr>
          <w:attr w:name="ProductID" w:val="20’"/>
        </w:smartTagPr>
        <w:r w:rsidRPr="00326114">
          <w:rPr>
            <w:sz w:val="22"/>
            <w:szCs w:val="22"/>
          </w:rPr>
          <w:t>20’</w:t>
        </w:r>
      </w:smartTag>
      <w:r w:rsidRPr="00326114">
        <w:rPr>
          <w:sz w:val="22"/>
          <w:szCs w:val="22"/>
        </w:rPr>
        <w:t xml:space="preserve"> άσκησης την ημέρα συστήνεται, αν και δεν έχουν αρκετό χρόνο για σπατάλη, για να μπορέσουν όμως να συνεχίσουν καλύτερα το διάβασμα και να είναι παραγωγικό το διάβασμα τους καλό είναι να κάνουν άσκηση! Κάθε οργανισμός έχει ανάγκη από ένα διάλλειμα και αυτό θα μπορούσε να είναι έστω ο γύρος του τετραγώνου ή οτιδήποτε άλλο τους αρέσει, θα ξεκουράσει το μυαλό τους. Με την άσκηση έχουμε καλύτερη φυσική κατάσταση, που σημαίνει ότι εισέρχεται καλύτερα το οξυγόνο στον εγκέφαλο μας. Άρα η άσκηση μας βοηθάει να έχουμε καθαρό μυαλό, καλύτερη μνήμη και καλύτερη πνευματική απόδοση!</w:t>
      </w:r>
    </w:p>
    <w:p w:rsidR="00EA0F0B" w:rsidRPr="00326114" w:rsidRDefault="00EA0F0B" w:rsidP="00EA0F0B">
      <w:pPr>
        <w:spacing w:line="276" w:lineRule="auto"/>
        <w:ind w:left="720"/>
        <w:jc w:val="both"/>
        <w:rPr>
          <w:sz w:val="22"/>
          <w:szCs w:val="22"/>
          <w:lang w:val="en-US"/>
        </w:rPr>
      </w:pPr>
    </w:p>
    <w:p w:rsidR="00EA0F0B" w:rsidRDefault="00EA0F0B" w:rsidP="00EA0F0B">
      <w:pPr>
        <w:spacing w:line="276" w:lineRule="auto"/>
        <w:ind w:left="720"/>
        <w:jc w:val="both"/>
        <w:rPr>
          <w:rFonts w:ascii="Calibri" w:hAnsi="Calibri"/>
          <w:sz w:val="22"/>
          <w:szCs w:val="22"/>
        </w:rPr>
      </w:pPr>
    </w:p>
    <w:p w:rsidR="00F31F56" w:rsidRDefault="00F31F56" w:rsidP="00EA0F0B">
      <w:pPr>
        <w:spacing w:line="276" w:lineRule="auto"/>
        <w:ind w:left="720"/>
        <w:jc w:val="both"/>
        <w:rPr>
          <w:rFonts w:ascii="Calibri" w:hAnsi="Calibri"/>
          <w:sz w:val="22"/>
          <w:szCs w:val="22"/>
        </w:rPr>
      </w:pPr>
    </w:p>
    <w:p w:rsidR="00F31F56" w:rsidRDefault="00F31F56" w:rsidP="00EA0F0B">
      <w:pPr>
        <w:spacing w:line="276" w:lineRule="auto"/>
        <w:ind w:left="720"/>
        <w:jc w:val="both"/>
        <w:rPr>
          <w:rFonts w:ascii="Calibri" w:hAnsi="Calibri"/>
          <w:sz w:val="22"/>
          <w:szCs w:val="22"/>
        </w:rPr>
      </w:pPr>
    </w:p>
    <w:p w:rsidR="00F31F56" w:rsidRDefault="00F31F56" w:rsidP="00EA0F0B">
      <w:pPr>
        <w:spacing w:line="276" w:lineRule="auto"/>
        <w:ind w:left="720"/>
        <w:jc w:val="both"/>
        <w:rPr>
          <w:rFonts w:ascii="Calibri" w:hAnsi="Calibri"/>
          <w:sz w:val="22"/>
          <w:szCs w:val="22"/>
        </w:rPr>
      </w:pPr>
    </w:p>
    <w:p w:rsidR="00F31F56" w:rsidRDefault="00F31F56" w:rsidP="00EA0F0B">
      <w:pPr>
        <w:spacing w:line="276" w:lineRule="auto"/>
        <w:ind w:left="720"/>
        <w:jc w:val="both"/>
        <w:rPr>
          <w:rFonts w:ascii="Calibri" w:hAnsi="Calibri"/>
          <w:sz w:val="22"/>
          <w:szCs w:val="22"/>
        </w:rPr>
      </w:pPr>
    </w:p>
    <w:p w:rsidR="00F31F56" w:rsidRDefault="00F31F56" w:rsidP="00EA0F0B">
      <w:pPr>
        <w:spacing w:line="276" w:lineRule="auto"/>
        <w:ind w:left="720"/>
        <w:jc w:val="both"/>
        <w:rPr>
          <w:rFonts w:ascii="Calibri" w:hAnsi="Calibri"/>
          <w:sz w:val="22"/>
          <w:szCs w:val="22"/>
        </w:rPr>
      </w:pPr>
    </w:p>
    <w:p w:rsidR="00F31F56" w:rsidRPr="00F31F56" w:rsidRDefault="00F31F56" w:rsidP="00EA0F0B">
      <w:pPr>
        <w:spacing w:line="276" w:lineRule="auto"/>
        <w:ind w:left="720"/>
        <w:jc w:val="both"/>
        <w:rPr>
          <w:rFonts w:ascii="Calibri" w:hAnsi="Calibri"/>
          <w:sz w:val="22"/>
          <w:szCs w:val="22"/>
        </w:rPr>
      </w:pPr>
    </w:p>
    <w:p w:rsidR="00EA0F0B" w:rsidRDefault="00EA0F0B" w:rsidP="00EA0F0B">
      <w:pPr>
        <w:spacing w:line="276" w:lineRule="auto"/>
        <w:ind w:left="720"/>
        <w:jc w:val="both"/>
        <w:rPr>
          <w:rFonts w:ascii="Calibri" w:hAnsi="Calibri"/>
          <w:sz w:val="22"/>
          <w:szCs w:val="22"/>
        </w:rPr>
      </w:pPr>
    </w:p>
    <w:p w:rsidR="00F31F56" w:rsidRDefault="00F31F56" w:rsidP="00EA0F0B">
      <w:pPr>
        <w:spacing w:line="276" w:lineRule="auto"/>
        <w:ind w:left="720"/>
        <w:jc w:val="both"/>
        <w:rPr>
          <w:rFonts w:ascii="Calibri" w:hAnsi="Calibri"/>
          <w:sz w:val="22"/>
          <w:szCs w:val="22"/>
        </w:rPr>
      </w:pPr>
    </w:p>
    <w:p w:rsidR="00F31F56" w:rsidRDefault="00F31F56" w:rsidP="00EA0F0B">
      <w:pPr>
        <w:spacing w:line="276" w:lineRule="auto"/>
        <w:ind w:left="720"/>
        <w:jc w:val="both"/>
        <w:rPr>
          <w:rFonts w:ascii="Calibri" w:hAnsi="Calibri"/>
          <w:sz w:val="22"/>
          <w:szCs w:val="22"/>
        </w:rPr>
      </w:pPr>
    </w:p>
    <w:p w:rsidR="00F31F56" w:rsidRDefault="00F31F56" w:rsidP="00EA0F0B">
      <w:pPr>
        <w:spacing w:line="276" w:lineRule="auto"/>
        <w:ind w:left="720"/>
        <w:jc w:val="both"/>
        <w:rPr>
          <w:rFonts w:ascii="Calibri" w:hAnsi="Calibri"/>
          <w:sz w:val="22"/>
          <w:szCs w:val="22"/>
        </w:rPr>
      </w:pPr>
    </w:p>
    <w:p w:rsidR="00EA0F0B" w:rsidRDefault="00C00BE4" w:rsidP="00EA0F0B">
      <w:pPr>
        <w:pStyle w:val="ListParagraph"/>
        <w:numPr>
          <w:ilvl w:val="0"/>
          <w:numId w:val="2"/>
        </w:numPr>
        <w:spacing w:line="276" w:lineRule="auto"/>
        <w:jc w:val="center"/>
        <w:rPr>
          <w:rFonts w:ascii="Calibri" w:hAnsi="Calibri"/>
          <w:b/>
          <w:u w:val="single"/>
        </w:rPr>
      </w:pPr>
      <w:r>
        <w:rPr>
          <w:rFonts w:ascii="Calibri" w:hAnsi="Calibri"/>
          <w:b/>
          <w:u w:val="single"/>
        </w:rPr>
        <w:lastRenderedPageBreak/>
        <w:t xml:space="preserve">Ενδεικτικό - </w:t>
      </w:r>
      <w:r w:rsidR="00EA0F0B" w:rsidRPr="00565820">
        <w:rPr>
          <w:rFonts w:ascii="Calibri" w:hAnsi="Calibri"/>
          <w:b/>
          <w:u w:val="single"/>
        </w:rPr>
        <w:t>Πρότυπο διαιτολόγιο για τους υποψήφιους</w:t>
      </w:r>
    </w:p>
    <w:p w:rsidR="00EA0F0B" w:rsidRDefault="00EA0F0B" w:rsidP="00EA0F0B">
      <w:pPr>
        <w:spacing w:line="276" w:lineRule="auto"/>
        <w:rPr>
          <w:rFonts w:ascii="Calibri" w:hAnsi="Calibri"/>
          <w:b/>
          <w:u w:val="single"/>
        </w:rPr>
      </w:pPr>
    </w:p>
    <w:p w:rsidR="00EA0F0B" w:rsidRDefault="00EA0F0B" w:rsidP="00EA0F0B">
      <w:pPr>
        <w:spacing w:line="276" w:lineRule="auto"/>
        <w:ind w:firstLine="720"/>
        <w:rPr>
          <w:rFonts w:ascii="Calibri" w:hAnsi="Calibri"/>
          <w:i/>
          <w:highlight w:val="darkCyan"/>
        </w:rPr>
      </w:pPr>
      <w:r>
        <w:rPr>
          <w:rFonts w:ascii="Calibri" w:hAnsi="Calibri"/>
          <w:i/>
          <w:highlight w:val="darkCyan"/>
        </w:rPr>
        <w:t>Επιλογές Πρωινού</w:t>
      </w:r>
    </w:p>
    <w:p w:rsidR="00EA0F0B" w:rsidRPr="005E322D" w:rsidRDefault="00EA0F0B" w:rsidP="00EA0F0B">
      <w:pPr>
        <w:spacing w:line="276" w:lineRule="auto"/>
        <w:ind w:firstLine="720"/>
        <w:rPr>
          <w:rFonts w:ascii="Calibri" w:hAnsi="Calibri"/>
          <w:i/>
          <w:highlight w:val="dark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0"/>
        <w:gridCol w:w="2131"/>
        <w:gridCol w:w="2131"/>
      </w:tblGrid>
      <w:tr w:rsidR="00EA0F0B">
        <w:tc>
          <w:tcPr>
            <w:tcW w:w="2130"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Γάλα + δημητριακά πρωινού + 1 φρούτο εποχής  </w:t>
            </w:r>
          </w:p>
        </w:tc>
        <w:tc>
          <w:tcPr>
            <w:tcW w:w="2130"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Γάλα + φέτα ψωμί + μέλι ή μαρμελάδα </w:t>
            </w:r>
          </w:p>
        </w:tc>
        <w:tc>
          <w:tcPr>
            <w:tcW w:w="2131"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Γάλα + </w:t>
            </w:r>
            <w:proofErr w:type="spellStart"/>
            <w:r w:rsidRPr="00EC69FE">
              <w:rPr>
                <w:rFonts w:ascii="Calibri" w:hAnsi="Calibri"/>
                <w:sz w:val="22"/>
                <w:szCs w:val="22"/>
              </w:rPr>
              <w:t>τόστ</w:t>
            </w:r>
            <w:proofErr w:type="spellEnd"/>
            <w:r w:rsidRPr="00EC69FE">
              <w:rPr>
                <w:rFonts w:ascii="Calibri" w:hAnsi="Calibri"/>
                <w:sz w:val="22"/>
                <w:szCs w:val="22"/>
              </w:rPr>
              <w:t xml:space="preserve"> (τυρί και γαλοπούλα) + 1 φρούτο εποχής </w:t>
            </w:r>
          </w:p>
        </w:tc>
        <w:tc>
          <w:tcPr>
            <w:tcW w:w="2131"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Γάλα + </w:t>
            </w:r>
            <w:proofErr w:type="spellStart"/>
            <w:r w:rsidRPr="00EC69FE">
              <w:rPr>
                <w:rFonts w:ascii="Calibri" w:hAnsi="Calibri"/>
                <w:sz w:val="22"/>
                <w:szCs w:val="22"/>
              </w:rPr>
              <w:t>τόστ</w:t>
            </w:r>
            <w:proofErr w:type="spellEnd"/>
            <w:r w:rsidRPr="00EC69FE">
              <w:rPr>
                <w:rFonts w:ascii="Calibri" w:hAnsi="Calibri"/>
                <w:sz w:val="22"/>
                <w:szCs w:val="22"/>
              </w:rPr>
              <w:t xml:space="preserve"> (τυρί και αυγό) + 1 φρούτο εποχής</w:t>
            </w:r>
          </w:p>
        </w:tc>
      </w:tr>
    </w:tbl>
    <w:p w:rsidR="00EA0F0B" w:rsidRPr="005E322D" w:rsidRDefault="00EA0F0B" w:rsidP="00EA0F0B">
      <w:pPr>
        <w:spacing w:line="276" w:lineRule="auto"/>
        <w:rPr>
          <w:rFonts w:ascii="Calibri" w:hAnsi="Calibri"/>
          <w:sz w:val="22"/>
          <w:szCs w:val="22"/>
          <w:highlight w:val="darkCyan"/>
        </w:rPr>
      </w:pPr>
    </w:p>
    <w:p w:rsidR="00EA0F0B" w:rsidRPr="005E322D" w:rsidRDefault="00EA0F0B" w:rsidP="00EA0F0B">
      <w:pPr>
        <w:spacing w:line="276" w:lineRule="auto"/>
        <w:ind w:firstLine="720"/>
        <w:rPr>
          <w:rFonts w:ascii="Calibri" w:hAnsi="Calibri"/>
          <w:i/>
          <w:highlight w:val="darkCyan"/>
        </w:rPr>
      </w:pPr>
      <w:r>
        <w:rPr>
          <w:rFonts w:ascii="Calibri" w:hAnsi="Calibri"/>
          <w:i/>
          <w:highlight w:val="darkCyan"/>
        </w:rPr>
        <w:t xml:space="preserve">Επιλογές </w:t>
      </w:r>
      <w:proofErr w:type="spellStart"/>
      <w:r w:rsidRPr="005E322D">
        <w:rPr>
          <w:rFonts w:ascii="Calibri" w:hAnsi="Calibri"/>
          <w:i/>
          <w:highlight w:val="darkCyan"/>
        </w:rPr>
        <w:t>Δεκατιαν</w:t>
      </w:r>
      <w:r>
        <w:rPr>
          <w:rFonts w:ascii="Calibri" w:hAnsi="Calibri"/>
          <w:i/>
          <w:highlight w:val="darkCyan"/>
        </w:rPr>
        <w:t>ού</w:t>
      </w:r>
      <w:proofErr w:type="spellEnd"/>
    </w:p>
    <w:p w:rsidR="00EA0F0B" w:rsidRPr="005F1A1A" w:rsidRDefault="00EA0F0B" w:rsidP="00EA0F0B">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0"/>
        <w:gridCol w:w="2131"/>
        <w:gridCol w:w="2131"/>
      </w:tblGrid>
      <w:tr w:rsidR="00EA0F0B" w:rsidRPr="005F1A1A">
        <w:tc>
          <w:tcPr>
            <w:tcW w:w="2130"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1 κεσεδάκι γιαούρτι + φρούτο εποχής + καρύδια τριμμένα </w:t>
            </w:r>
          </w:p>
        </w:tc>
        <w:tc>
          <w:tcPr>
            <w:tcW w:w="2130"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1 κουπάκι Κρέμα ή ρυζόγαλα </w:t>
            </w:r>
          </w:p>
        </w:tc>
        <w:tc>
          <w:tcPr>
            <w:tcW w:w="2131"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1 κομμάτι σπιτικό κέικ</w:t>
            </w:r>
          </w:p>
        </w:tc>
        <w:tc>
          <w:tcPr>
            <w:tcW w:w="2131"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Σπιτικά </w:t>
            </w:r>
            <w:proofErr w:type="spellStart"/>
            <w:r w:rsidRPr="00EC69FE">
              <w:rPr>
                <w:rFonts w:ascii="Calibri" w:hAnsi="Calibri"/>
                <w:sz w:val="22"/>
                <w:szCs w:val="22"/>
              </w:rPr>
              <w:t>τυροπιτάκια</w:t>
            </w:r>
            <w:proofErr w:type="spellEnd"/>
            <w:r w:rsidRPr="00EC69FE">
              <w:rPr>
                <w:rFonts w:ascii="Calibri" w:hAnsi="Calibri"/>
                <w:sz w:val="22"/>
                <w:szCs w:val="22"/>
              </w:rPr>
              <w:t xml:space="preserve"> </w:t>
            </w:r>
            <w:proofErr w:type="spellStart"/>
            <w:r w:rsidRPr="00EC69FE">
              <w:rPr>
                <w:rFonts w:ascii="Calibri" w:hAnsi="Calibri"/>
                <w:sz w:val="22"/>
                <w:szCs w:val="22"/>
              </w:rPr>
              <w:t>κουρού</w:t>
            </w:r>
            <w:proofErr w:type="spellEnd"/>
            <w:r w:rsidRPr="00EC69FE">
              <w:rPr>
                <w:rFonts w:ascii="Calibri" w:hAnsi="Calibri"/>
                <w:sz w:val="22"/>
                <w:szCs w:val="22"/>
              </w:rPr>
              <w:t xml:space="preserve"> </w:t>
            </w:r>
          </w:p>
        </w:tc>
      </w:tr>
    </w:tbl>
    <w:p w:rsidR="00EA0F0B" w:rsidRPr="005E322D" w:rsidRDefault="00EA0F0B" w:rsidP="00EA0F0B">
      <w:pPr>
        <w:spacing w:line="276" w:lineRule="auto"/>
        <w:rPr>
          <w:rFonts w:ascii="Calibri" w:hAnsi="Calibri"/>
          <w:sz w:val="22"/>
          <w:szCs w:val="22"/>
          <w:highlight w:val="darkCyan"/>
        </w:rPr>
      </w:pPr>
    </w:p>
    <w:p w:rsidR="00EA0F0B" w:rsidRPr="005E322D" w:rsidRDefault="00EA0F0B" w:rsidP="00EA0F0B">
      <w:pPr>
        <w:spacing w:line="276" w:lineRule="auto"/>
        <w:ind w:firstLine="720"/>
        <w:rPr>
          <w:rFonts w:ascii="Calibri" w:hAnsi="Calibri"/>
          <w:i/>
          <w:highlight w:val="darkCyan"/>
        </w:rPr>
      </w:pPr>
      <w:r>
        <w:rPr>
          <w:rFonts w:ascii="Calibri" w:hAnsi="Calibri"/>
          <w:i/>
          <w:highlight w:val="darkCyan"/>
        </w:rPr>
        <w:t>Επιλογές Μεσημεριανού</w:t>
      </w:r>
    </w:p>
    <w:p w:rsidR="00EA0F0B" w:rsidRPr="005F1A1A" w:rsidRDefault="00EA0F0B" w:rsidP="00EA0F0B">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0"/>
        <w:gridCol w:w="2841"/>
        <w:gridCol w:w="2841"/>
      </w:tblGrid>
      <w:tr w:rsidR="00EA0F0B" w:rsidRPr="005F1A1A">
        <w:tc>
          <w:tcPr>
            <w:tcW w:w="2840"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Κρέας* + ζυμαρικά* + σαλάτα εποχής </w:t>
            </w:r>
          </w:p>
          <w:p w:rsidR="00EA0F0B" w:rsidRPr="00EC69FE" w:rsidRDefault="00EA0F0B" w:rsidP="00EA0F0B">
            <w:pPr>
              <w:spacing w:line="276" w:lineRule="auto"/>
              <w:rPr>
                <w:rFonts w:ascii="Calibri" w:hAnsi="Calibri"/>
                <w:sz w:val="22"/>
                <w:szCs w:val="22"/>
              </w:rPr>
            </w:pPr>
          </w:p>
        </w:tc>
        <w:tc>
          <w:tcPr>
            <w:tcW w:w="2841"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Όσπρια + ψωμί + σαλάτα </w:t>
            </w:r>
          </w:p>
        </w:tc>
        <w:tc>
          <w:tcPr>
            <w:tcW w:w="2841"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Λαδερά + ψωμί + τυρί + σαλάτα</w:t>
            </w:r>
          </w:p>
        </w:tc>
      </w:tr>
    </w:tbl>
    <w:p w:rsidR="00EA0F0B" w:rsidRDefault="00EA0F0B" w:rsidP="00EA0F0B">
      <w:pPr>
        <w:spacing w:line="276" w:lineRule="auto"/>
        <w:rPr>
          <w:rFonts w:ascii="Calibri" w:hAnsi="Calibri"/>
        </w:rPr>
      </w:pPr>
      <w:r w:rsidRPr="005F1A1A">
        <w:rPr>
          <w:rFonts w:ascii="Calibri" w:hAnsi="Calibri"/>
        </w:rPr>
        <w:t>*κόκκινο κρέας, κοτόπουλο, ψάρι-θαλασσινά</w:t>
      </w:r>
    </w:p>
    <w:p w:rsidR="00EA0F0B" w:rsidRPr="005E322D" w:rsidRDefault="00EA0F0B" w:rsidP="00EA0F0B">
      <w:pPr>
        <w:spacing w:line="276" w:lineRule="auto"/>
        <w:rPr>
          <w:rFonts w:ascii="Calibri" w:hAnsi="Calibri"/>
          <w:sz w:val="22"/>
          <w:szCs w:val="22"/>
          <w:highlight w:val="darkCyan"/>
        </w:rPr>
      </w:pPr>
      <w:r>
        <w:rPr>
          <w:rFonts w:ascii="Calibri" w:hAnsi="Calibri"/>
        </w:rPr>
        <w:t>*όταν υπάρχει ζυμαρικό δεν έχουμε ρύζι, πατάτα και ψωμί</w:t>
      </w:r>
    </w:p>
    <w:p w:rsidR="00EA0F0B" w:rsidRDefault="00EA0F0B" w:rsidP="00EA0F0B">
      <w:pPr>
        <w:spacing w:line="276" w:lineRule="auto"/>
        <w:ind w:firstLine="720"/>
        <w:rPr>
          <w:rFonts w:ascii="Calibri" w:hAnsi="Calibri"/>
          <w:i/>
          <w:highlight w:val="darkCyan"/>
        </w:rPr>
      </w:pPr>
    </w:p>
    <w:p w:rsidR="00EA0F0B" w:rsidRPr="005E322D" w:rsidRDefault="00EA0F0B" w:rsidP="00EA0F0B">
      <w:pPr>
        <w:spacing w:line="276" w:lineRule="auto"/>
        <w:ind w:firstLine="720"/>
        <w:rPr>
          <w:rFonts w:ascii="Calibri" w:hAnsi="Calibri"/>
          <w:i/>
          <w:highlight w:val="darkCyan"/>
        </w:rPr>
      </w:pPr>
      <w:r>
        <w:rPr>
          <w:rFonts w:ascii="Calibri" w:hAnsi="Calibri"/>
          <w:i/>
          <w:highlight w:val="darkCyan"/>
        </w:rPr>
        <w:t>Επιλογές Απογευματινού</w:t>
      </w:r>
    </w:p>
    <w:p w:rsidR="00EA0F0B" w:rsidRPr="005F1A1A" w:rsidRDefault="00EA0F0B" w:rsidP="00EA0F0B">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0"/>
        <w:gridCol w:w="2131"/>
        <w:gridCol w:w="2131"/>
      </w:tblGrid>
      <w:tr w:rsidR="00EA0F0B" w:rsidRPr="00446A9C">
        <w:tc>
          <w:tcPr>
            <w:tcW w:w="2130"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1 κομμάτι σπιτική </w:t>
            </w:r>
            <w:proofErr w:type="spellStart"/>
            <w:r w:rsidRPr="00EC69FE">
              <w:rPr>
                <w:rFonts w:ascii="Calibri" w:hAnsi="Calibri"/>
                <w:sz w:val="22"/>
                <w:szCs w:val="22"/>
              </w:rPr>
              <w:t>μανιταρόπιτα</w:t>
            </w:r>
            <w:proofErr w:type="spellEnd"/>
            <w:r w:rsidRPr="00EC69FE">
              <w:rPr>
                <w:rFonts w:ascii="Calibri" w:hAnsi="Calibri"/>
                <w:sz w:val="22"/>
                <w:szCs w:val="22"/>
              </w:rPr>
              <w:t xml:space="preserve"> + 1 φλιτζάνι φρέσκο χυμό πορτοκάλι</w:t>
            </w:r>
          </w:p>
        </w:tc>
        <w:tc>
          <w:tcPr>
            <w:tcW w:w="2130"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1 κουπάκι κρέμα ή ρυζόγαλα </w:t>
            </w:r>
          </w:p>
        </w:tc>
        <w:tc>
          <w:tcPr>
            <w:tcW w:w="2131"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1 τοστ λαχανικών + γαλοπούλα + 1 φλιτζάνι φρέσκο χυμό πορτοκάλι</w:t>
            </w:r>
          </w:p>
        </w:tc>
        <w:tc>
          <w:tcPr>
            <w:tcW w:w="2131"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1 κομμάτι σπιτική χορτόπιτα</w:t>
            </w:r>
          </w:p>
        </w:tc>
      </w:tr>
    </w:tbl>
    <w:p w:rsidR="00EA0F0B" w:rsidRPr="005E322D" w:rsidRDefault="00EA0F0B" w:rsidP="00EA0F0B">
      <w:pPr>
        <w:spacing w:line="276" w:lineRule="auto"/>
        <w:rPr>
          <w:rFonts w:ascii="Calibri" w:hAnsi="Calibri"/>
          <w:sz w:val="22"/>
          <w:szCs w:val="22"/>
          <w:highlight w:val="darkCyan"/>
        </w:rPr>
      </w:pPr>
    </w:p>
    <w:p w:rsidR="00EA0F0B" w:rsidRPr="005E322D" w:rsidRDefault="00EA0F0B" w:rsidP="00EA0F0B">
      <w:pPr>
        <w:spacing w:line="276" w:lineRule="auto"/>
        <w:ind w:firstLine="720"/>
        <w:rPr>
          <w:rFonts w:ascii="Calibri" w:hAnsi="Calibri"/>
          <w:i/>
          <w:highlight w:val="darkCyan"/>
        </w:rPr>
      </w:pPr>
      <w:r>
        <w:rPr>
          <w:rFonts w:ascii="Calibri" w:hAnsi="Calibri"/>
          <w:i/>
          <w:highlight w:val="darkCyan"/>
        </w:rPr>
        <w:t>Επιλογές Βραδινού</w:t>
      </w:r>
    </w:p>
    <w:p w:rsidR="00EA0F0B" w:rsidRPr="005F1A1A" w:rsidRDefault="00EA0F0B" w:rsidP="00EA0F0B">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0"/>
        <w:gridCol w:w="2841"/>
        <w:gridCol w:w="2841"/>
      </w:tblGrid>
      <w:tr w:rsidR="00EA0F0B" w:rsidRPr="005F1A1A">
        <w:tc>
          <w:tcPr>
            <w:tcW w:w="2840"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Κρέας* + ζυμαρικά* + σαλάτα εποχής </w:t>
            </w:r>
          </w:p>
          <w:p w:rsidR="00EA0F0B" w:rsidRPr="00EC69FE" w:rsidRDefault="00EA0F0B" w:rsidP="00EA0F0B">
            <w:pPr>
              <w:spacing w:line="276" w:lineRule="auto"/>
              <w:rPr>
                <w:rFonts w:ascii="Calibri" w:hAnsi="Calibri"/>
                <w:sz w:val="22"/>
                <w:szCs w:val="22"/>
              </w:rPr>
            </w:pPr>
          </w:p>
        </w:tc>
        <w:tc>
          <w:tcPr>
            <w:tcW w:w="2841"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Όσπρια + ψωμί + σαλάτα </w:t>
            </w:r>
          </w:p>
        </w:tc>
        <w:tc>
          <w:tcPr>
            <w:tcW w:w="2841"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Λαδερά + ψωμί + τυρί + σαλάτα</w:t>
            </w:r>
          </w:p>
        </w:tc>
      </w:tr>
    </w:tbl>
    <w:p w:rsidR="00EA0F0B" w:rsidRDefault="00EA0F0B" w:rsidP="00EA0F0B">
      <w:pPr>
        <w:spacing w:line="276" w:lineRule="auto"/>
        <w:rPr>
          <w:rFonts w:ascii="Calibri" w:hAnsi="Calibri"/>
        </w:rPr>
      </w:pPr>
      <w:r w:rsidRPr="005F1A1A">
        <w:rPr>
          <w:rFonts w:ascii="Calibri" w:hAnsi="Calibri"/>
        </w:rPr>
        <w:t>*κόκκινο κρέας, κοτόπουλο, ψάρι-θαλασσινά</w:t>
      </w:r>
    </w:p>
    <w:p w:rsidR="00EA0F0B" w:rsidRPr="005E322D" w:rsidRDefault="00EA0F0B" w:rsidP="00EA0F0B">
      <w:pPr>
        <w:spacing w:line="276" w:lineRule="auto"/>
        <w:rPr>
          <w:rFonts w:ascii="Calibri" w:hAnsi="Calibri"/>
          <w:sz w:val="22"/>
          <w:szCs w:val="22"/>
          <w:highlight w:val="darkCyan"/>
        </w:rPr>
      </w:pPr>
      <w:r>
        <w:rPr>
          <w:rFonts w:ascii="Calibri" w:hAnsi="Calibri"/>
        </w:rPr>
        <w:t>*όταν υπάρχει ζυμαρικό δεν έχουμε ρύζι, πατάτα και ψωμί</w:t>
      </w:r>
    </w:p>
    <w:p w:rsidR="00EA0F0B" w:rsidRPr="005E322D" w:rsidRDefault="00EA0F0B" w:rsidP="00EA0F0B">
      <w:pPr>
        <w:spacing w:line="276" w:lineRule="auto"/>
        <w:rPr>
          <w:rFonts w:ascii="Calibri" w:hAnsi="Calibri"/>
          <w:sz w:val="22"/>
          <w:szCs w:val="22"/>
          <w:highlight w:val="darkCyan"/>
        </w:rPr>
      </w:pPr>
    </w:p>
    <w:p w:rsidR="00EA0F0B" w:rsidRDefault="00EA0F0B" w:rsidP="00EA0F0B">
      <w:pPr>
        <w:spacing w:line="276" w:lineRule="auto"/>
        <w:ind w:firstLine="720"/>
        <w:rPr>
          <w:rFonts w:ascii="Calibri" w:hAnsi="Calibri"/>
          <w:i/>
        </w:rPr>
      </w:pPr>
      <w:r>
        <w:rPr>
          <w:rFonts w:ascii="Calibri" w:hAnsi="Calibri"/>
          <w:i/>
          <w:highlight w:val="darkCyan"/>
        </w:rPr>
        <w:t xml:space="preserve">Επιλογές </w:t>
      </w:r>
      <w:r w:rsidRPr="005E322D">
        <w:rPr>
          <w:rFonts w:ascii="Calibri" w:hAnsi="Calibri"/>
          <w:i/>
          <w:highlight w:val="darkCyan"/>
        </w:rPr>
        <w:t>Προ-ύπνου</w:t>
      </w:r>
    </w:p>
    <w:p w:rsidR="00EA0F0B" w:rsidRDefault="00EA0F0B" w:rsidP="00EA0F0B">
      <w:pPr>
        <w:spacing w:line="276" w:lineRule="auto"/>
        <w:ind w:firstLine="720"/>
        <w:rPr>
          <w:rFonts w:ascii="Calibri" w:hAnsi="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0"/>
        <w:gridCol w:w="2131"/>
      </w:tblGrid>
      <w:tr w:rsidR="00EA0F0B">
        <w:tc>
          <w:tcPr>
            <w:tcW w:w="2130"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Τσάι + φρυγανιές + μέλι </w:t>
            </w:r>
          </w:p>
        </w:tc>
        <w:tc>
          <w:tcPr>
            <w:tcW w:w="2130"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Γάλα + σπιτικά κουλουράκια </w:t>
            </w:r>
          </w:p>
        </w:tc>
        <w:tc>
          <w:tcPr>
            <w:tcW w:w="2131" w:type="dxa"/>
            <w:tcBorders>
              <w:top w:val="single" w:sz="4" w:space="0" w:color="auto"/>
              <w:left w:val="single" w:sz="4" w:space="0" w:color="auto"/>
              <w:bottom w:val="single" w:sz="4" w:space="0" w:color="auto"/>
              <w:right w:val="single" w:sz="4" w:space="0" w:color="auto"/>
            </w:tcBorders>
          </w:tcPr>
          <w:p w:rsidR="00EA0F0B" w:rsidRPr="00EC69FE" w:rsidRDefault="00EA0F0B" w:rsidP="00EA0F0B">
            <w:pPr>
              <w:spacing w:line="276" w:lineRule="auto"/>
              <w:rPr>
                <w:rFonts w:ascii="Calibri" w:hAnsi="Calibri"/>
                <w:sz w:val="22"/>
                <w:szCs w:val="22"/>
              </w:rPr>
            </w:pPr>
            <w:r w:rsidRPr="00EC69FE">
              <w:rPr>
                <w:rFonts w:ascii="Calibri" w:hAnsi="Calibri"/>
                <w:sz w:val="22"/>
                <w:szCs w:val="22"/>
              </w:rPr>
              <w:t xml:space="preserve">Κεσεδάκι γιαούρτι + δημητριακά πρωινού </w:t>
            </w:r>
          </w:p>
        </w:tc>
      </w:tr>
    </w:tbl>
    <w:p w:rsidR="00EA0F0B" w:rsidRDefault="00385CA1">
      <w:pPr>
        <w:rPr>
          <w:lang w:val="en-US"/>
        </w:rPr>
      </w:pPr>
      <w:r>
        <w:rPr>
          <w:lang w:val="en-US"/>
        </w:rPr>
        <w:t xml:space="preserve">  </w:t>
      </w:r>
    </w:p>
    <w:p w:rsidR="00385CA1" w:rsidRDefault="00385CA1">
      <w:pPr>
        <w:rPr>
          <w:lang w:val="en-US"/>
        </w:rPr>
      </w:pPr>
    </w:p>
    <w:p w:rsidR="00385CA1" w:rsidRPr="00F31F56" w:rsidRDefault="00385CA1">
      <w:pPr>
        <w:rPr>
          <w:sz w:val="20"/>
          <w:szCs w:val="20"/>
        </w:rPr>
      </w:pPr>
      <w:r w:rsidRPr="00F31F56">
        <w:rPr>
          <w:sz w:val="20"/>
          <w:szCs w:val="20"/>
        </w:rPr>
        <w:t>ΤΜΗΜΑ ΔΙΑΤΡΟΦΗΣ</w:t>
      </w:r>
    </w:p>
    <w:p w:rsidR="00385CA1" w:rsidRPr="00F31F56" w:rsidRDefault="00385CA1">
      <w:pPr>
        <w:rPr>
          <w:sz w:val="20"/>
          <w:szCs w:val="20"/>
        </w:rPr>
      </w:pPr>
      <w:r w:rsidRPr="00F31F56">
        <w:rPr>
          <w:sz w:val="20"/>
          <w:szCs w:val="20"/>
        </w:rPr>
        <w:t>ΣΕΛΗΜ ΝΙΛΝΤΕΝ</w:t>
      </w:r>
    </w:p>
    <w:p w:rsidR="00385CA1" w:rsidRPr="00385CA1" w:rsidRDefault="00385CA1">
      <w:r w:rsidRPr="00F31F56">
        <w:rPr>
          <w:sz w:val="20"/>
          <w:szCs w:val="20"/>
        </w:rPr>
        <w:t>ΚΟΣΜΑΣ ΙΩΑΝΝΗΣ</w:t>
      </w:r>
      <w:r>
        <w:rPr>
          <w:sz w:val="28"/>
          <w:szCs w:val="28"/>
        </w:rPr>
        <w:t xml:space="preserve">    </w:t>
      </w:r>
    </w:p>
    <w:sectPr w:rsidR="00385CA1" w:rsidRPr="00385CA1" w:rsidSect="00F31F56">
      <w:pgSz w:w="11906" w:h="16838"/>
      <w:pgMar w:top="1440" w:right="1800" w:bottom="89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F777D"/>
    <w:multiLevelType w:val="hybridMultilevel"/>
    <w:tmpl w:val="A23080A2"/>
    <w:lvl w:ilvl="0" w:tplc="0408000B">
      <w:start w:val="1"/>
      <w:numFmt w:val="bullet"/>
      <w:lvlText w:val=""/>
      <w:lvlJc w:val="left"/>
      <w:pPr>
        <w:ind w:left="1470" w:hanging="360"/>
      </w:pPr>
      <w:rPr>
        <w:rFonts w:ascii="Wingdings" w:hAnsi="Wingdings" w:hint="default"/>
      </w:rPr>
    </w:lvl>
    <w:lvl w:ilvl="1" w:tplc="04080003">
      <w:start w:val="1"/>
      <w:numFmt w:val="bullet"/>
      <w:lvlText w:val="o"/>
      <w:lvlJc w:val="left"/>
      <w:pPr>
        <w:ind w:left="2190" w:hanging="360"/>
      </w:pPr>
      <w:rPr>
        <w:rFonts w:ascii="Courier New" w:hAnsi="Courier New" w:hint="default"/>
      </w:rPr>
    </w:lvl>
    <w:lvl w:ilvl="2" w:tplc="04080005">
      <w:start w:val="1"/>
      <w:numFmt w:val="bullet"/>
      <w:lvlText w:val=""/>
      <w:lvlJc w:val="left"/>
      <w:pPr>
        <w:ind w:left="2910" w:hanging="360"/>
      </w:pPr>
      <w:rPr>
        <w:rFonts w:ascii="Wingdings" w:hAnsi="Wingdings" w:hint="default"/>
      </w:rPr>
    </w:lvl>
    <w:lvl w:ilvl="3" w:tplc="04080001">
      <w:start w:val="1"/>
      <w:numFmt w:val="bullet"/>
      <w:lvlText w:val=""/>
      <w:lvlJc w:val="left"/>
      <w:pPr>
        <w:ind w:left="3630" w:hanging="360"/>
      </w:pPr>
      <w:rPr>
        <w:rFonts w:ascii="Symbol" w:hAnsi="Symbol" w:hint="default"/>
      </w:rPr>
    </w:lvl>
    <w:lvl w:ilvl="4" w:tplc="04080003">
      <w:start w:val="1"/>
      <w:numFmt w:val="bullet"/>
      <w:lvlText w:val="o"/>
      <w:lvlJc w:val="left"/>
      <w:pPr>
        <w:ind w:left="4350" w:hanging="360"/>
      </w:pPr>
      <w:rPr>
        <w:rFonts w:ascii="Courier New" w:hAnsi="Courier New" w:hint="default"/>
      </w:rPr>
    </w:lvl>
    <w:lvl w:ilvl="5" w:tplc="04080005">
      <w:start w:val="1"/>
      <w:numFmt w:val="bullet"/>
      <w:lvlText w:val=""/>
      <w:lvlJc w:val="left"/>
      <w:pPr>
        <w:ind w:left="5070" w:hanging="360"/>
      </w:pPr>
      <w:rPr>
        <w:rFonts w:ascii="Wingdings" w:hAnsi="Wingdings" w:hint="default"/>
      </w:rPr>
    </w:lvl>
    <w:lvl w:ilvl="6" w:tplc="04080001">
      <w:start w:val="1"/>
      <w:numFmt w:val="bullet"/>
      <w:lvlText w:val=""/>
      <w:lvlJc w:val="left"/>
      <w:pPr>
        <w:ind w:left="5790" w:hanging="360"/>
      </w:pPr>
      <w:rPr>
        <w:rFonts w:ascii="Symbol" w:hAnsi="Symbol" w:hint="default"/>
      </w:rPr>
    </w:lvl>
    <w:lvl w:ilvl="7" w:tplc="04080003">
      <w:start w:val="1"/>
      <w:numFmt w:val="bullet"/>
      <w:lvlText w:val="o"/>
      <w:lvlJc w:val="left"/>
      <w:pPr>
        <w:ind w:left="6510" w:hanging="360"/>
      </w:pPr>
      <w:rPr>
        <w:rFonts w:ascii="Courier New" w:hAnsi="Courier New" w:hint="default"/>
      </w:rPr>
    </w:lvl>
    <w:lvl w:ilvl="8" w:tplc="04080005">
      <w:start w:val="1"/>
      <w:numFmt w:val="bullet"/>
      <w:lvlText w:val=""/>
      <w:lvlJc w:val="left"/>
      <w:pPr>
        <w:ind w:left="7230" w:hanging="360"/>
      </w:pPr>
      <w:rPr>
        <w:rFonts w:ascii="Wingdings" w:hAnsi="Wingdings" w:hint="default"/>
      </w:rPr>
    </w:lvl>
  </w:abstractNum>
  <w:abstractNum w:abstractNumId="1">
    <w:nsid w:val="2AF07B0E"/>
    <w:multiLevelType w:val="hybridMultilevel"/>
    <w:tmpl w:val="C2BE753C"/>
    <w:lvl w:ilvl="0" w:tplc="04080001">
      <w:start w:val="1"/>
      <w:numFmt w:val="bullet"/>
      <w:lvlText w:val=""/>
      <w:lvlJc w:val="left"/>
      <w:pPr>
        <w:ind w:left="1470" w:hanging="360"/>
      </w:pPr>
      <w:rPr>
        <w:rFonts w:ascii="Symbol" w:hAnsi="Symbol" w:hint="default"/>
      </w:rPr>
    </w:lvl>
    <w:lvl w:ilvl="1" w:tplc="04080003">
      <w:start w:val="1"/>
      <w:numFmt w:val="bullet"/>
      <w:lvlText w:val="o"/>
      <w:lvlJc w:val="left"/>
      <w:pPr>
        <w:ind w:left="2190" w:hanging="360"/>
      </w:pPr>
      <w:rPr>
        <w:rFonts w:ascii="Courier New" w:hAnsi="Courier New" w:hint="default"/>
      </w:rPr>
    </w:lvl>
    <w:lvl w:ilvl="2" w:tplc="04080005">
      <w:start w:val="1"/>
      <w:numFmt w:val="bullet"/>
      <w:lvlText w:val=""/>
      <w:lvlJc w:val="left"/>
      <w:pPr>
        <w:ind w:left="2910" w:hanging="360"/>
      </w:pPr>
      <w:rPr>
        <w:rFonts w:ascii="Wingdings" w:hAnsi="Wingdings" w:hint="default"/>
      </w:rPr>
    </w:lvl>
    <w:lvl w:ilvl="3" w:tplc="04080001">
      <w:start w:val="1"/>
      <w:numFmt w:val="bullet"/>
      <w:lvlText w:val=""/>
      <w:lvlJc w:val="left"/>
      <w:pPr>
        <w:ind w:left="3630" w:hanging="360"/>
      </w:pPr>
      <w:rPr>
        <w:rFonts w:ascii="Symbol" w:hAnsi="Symbol" w:hint="default"/>
      </w:rPr>
    </w:lvl>
    <w:lvl w:ilvl="4" w:tplc="04080003">
      <w:start w:val="1"/>
      <w:numFmt w:val="bullet"/>
      <w:lvlText w:val="o"/>
      <w:lvlJc w:val="left"/>
      <w:pPr>
        <w:ind w:left="4350" w:hanging="360"/>
      </w:pPr>
      <w:rPr>
        <w:rFonts w:ascii="Courier New" w:hAnsi="Courier New" w:hint="default"/>
      </w:rPr>
    </w:lvl>
    <w:lvl w:ilvl="5" w:tplc="04080005">
      <w:start w:val="1"/>
      <w:numFmt w:val="bullet"/>
      <w:lvlText w:val=""/>
      <w:lvlJc w:val="left"/>
      <w:pPr>
        <w:ind w:left="5070" w:hanging="360"/>
      </w:pPr>
      <w:rPr>
        <w:rFonts w:ascii="Wingdings" w:hAnsi="Wingdings" w:hint="default"/>
      </w:rPr>
    </w:lvl>
    <w:lvl w:ilvl="6" w:tplc="04080001">
      <w:start w:val="1"/>
      <w:numFmt w:val="bullet"/>
      <w:lvlText w:val=""/>
      <w:lvlJc w:val="left"/>
      <w:pPr>
        <w:ind w:left="5790" w:hanging="360"/>
      </w:pPr>
      <w:rPr>
        <w:rFonts w:ascii="Symbol" w:hAnsi="Symbol" w:hint="default"/>
      </w:rPr>
    </w:lvl>
    <w:lvl w:ilvl="7" w:tplc="04080003">
      <w:start w:val="1"/>
      <w:numFmt w:val="bullet"/>
      <w:lvlText w:val="o"/>
      <w:lvlJc w:val="left"/>
      <w:pPr>
        <w:ind w:left="6510" w:hanging="360"/>
      </w:pPr>
      <w:rPr>
        <w:rFonts w:ascii="Courier New" w:hAnsi="Courier New" w:hint="default"/>
      </w:rPr>
    </w:lvl>
    <w:lvl w:ilvl="8" w:tplc="04080005">
      <w:start w:val="1"/>
      <w:numFmt w:val="bullet"/>
      <w:lvlText w:val=""/>
      <w:lvlJc w:val="left"/>
      <w:pPr>
        <w:ind w:left="723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compat/>
  <w:rsids>
    <w:rsidRoot w:val="00EA0F0B"/>
    <w:rsid w:val="00053E66"/>
    <w:rsid w:val="00326114"/>
    <w:rsid w:val="00385CA1"/>
    <w:rsid w:val="005D6D39"/>
    <w:rsid w:val="0098510C"/>
    <w:rsid w:val="00C00BE4"/>
    <w:rsid w:val="00C23BC5"/>
    <w:rsid w:val="00E545BF"/>
    <w:rsid w:val="00EA0F0B"/>
    <w:rsid w:val="00F31F5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0F0B"/>
    <w:rPr>
      <w:rFonts w:eastAsia="Calibri"/>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EA0F0B"/>
    <w:pPr>
      <w:ind w:left="720"/>
    </w:pPr>
  </w:style>
  <w:style w:type="paragraph" w:styleId="a3">
    <w:name w:val="Balloon Text"/>
    <w:basedOn w:val="a"/>
    <w:semiHidden/>
    <w:rsid w:val="005D6D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5422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Διατροφή κατά την διάρκεια των εξετάσεων</vt:lpstr>
    </vt:vector>
  </TitlesOfParts>
  <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Διατροφή κατά την διάρκεια των εξετάσεων</dc:title>
  <dc:creator>diaitologoi</dc:creator>
  <cp:lastModifiedBy>Administrator</cp:lastModifiedBy>
  <cp:revision>2</cp:revision>
  <cp:lastPrinted>2015-05-14T06:24:00Z</cp:lastPrinted>
  <dcterms:created xsi:type="dcterms:W3CDTF">2015-05-15T11:50:00Z</dcterms:created>
  <dcterms:modified xsi:type="dcterms:W3CDTF">2015-05-15T11:50:00Z</dcterms:modified>
</cp:coreProperties>
</file>